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DFDD" w14:textId="0B71E875" w:rsidR="00CB0BBC" w:rsidRPr="008674C7" w:rsidRDefault="00CB0BBC" w:rsidP="008674C7">
      <w:pPr>
        <w:pStyle w:val="NormalWeb"/>
        <w:jc w:val="center"/>
        <w:rPr>
          <w:rFonts w:asciiTheme="minorBidi" w:hAnsiTheme="minorBidi" w:cstheme="minorBidi"/>
        </w:rPr>
      </w:pPr>
      <w:proofErr w:type="spellStart"/>
      <w:r w:rsidRPr="008674C7">
        <w:rPr>
          <w:rStyle w:val="Strong"/>
          <w:rFonts w:asciiTheme="minorBidi" w:eastAsiaTheme="majorEastAsia" w:hAnsiTheme="minorBidi" w:cstheme="minorBidi"/>
        </w:rPr>
        <w:t>Shlichut</w:t>
      </w:r>
      <w:proofErr w:type="spellEnd"/>
      <w:r w:rsidRPr="008674C7">
        <w:rPr>
          <w:rStyle w:val="Strong"/>
          <w:rFonts w:asciiTheme="minorBidi" w:eastAsiaTheme="majorEastAsia" w:hAnsiTheme="minorBidi" w:cstheme="minorBidi"/>
        </w:rPr>
        <w:t xml:space="preserve"> and </w:t>
      </w:r>
      <w:r w:rsidR="00AE0A82" w:rsidRPr="008674C7">
        <w:rPr>
          <w:rStyle w:val="Strong"/>
          <w:rFonts w:asciiTheme="minorBidi" w:eastAsiaTheme="majorEastAsia" w:hAnsiTheme="minorBidi" w:cstheme="minorBidi"/>
        </w:rPr>
        <w:t>Israel Engagement</w:t>
      </w:r>
      <w:r w:rsidR="00FC0B84" w:rsidRPr="008674C7">
        <w:rPr>
          <w:rFonts w:asciiTheme="minorBidi" w:hAnsiTheme="minorBidi" w:cstheme="minorBidi"/>
        </w:rPr>
        <w:t xml:space="preserve"> </w:t>
      </w:r>
      <w:r w:rsidR="00FC0B84" w:rsidRPr="008674C7">
        <w:rPr>
          <w:rFonts w:asciiTheme="minorBidi" w:hAnsiTheme="minorBidi" w:cstheme="minorBidi"/>
          <w:b/>
          <w:bCs/>
        </w:rPr>
        <w:t>Committee</w:t>
      </w:r>
      <w:r w:rsidRPr="008674C7">
        <w:rPr>
          <w:rFonts w:asciiTheme="minorBidi" w:hAnsiTheme="minorBidi" w:cstheme="minorBidi"/>
          <w:b/>
          <w:bCs/>
        </w:rPr>
        <w:br/>
      </w:r>
      <w:r w:rsidRPr="008674C7">
        <w:rPr>
          <w:rStyle w:val="Strong"/>
          <w:rFonts w:asciiTheme="minorBidi" w:eastAsiaTheme="majorEastAsia" w:hAnsiTheme="minorBidi" w:cstheme="minorBidi"/>
        </w:rPr>
        <w:t>November 2, 2025</w:t>
      </w:r>
    </w:p>
    <w:p w14:paraId="1B6601F2" w14:textId="2216BEA4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The new Chair of the Committee, </w:t>
      </w:r>
      <w:r w:rsidRPr="008674C7">
        <w:rPr>
          <w:rStyle w:val="Strong"/>
          <w:rFonts w:asciiTheme="minorBidi" w:eastAsiaTheme="majorEastAsia" w:hAnsiTheme="minorBidi" w:cstheme="minorBidi"/>
        </w:rPr>
        <w:t>Ms. Helen Zalik</w:t>
      </w:r>
      <w:r w:rsidRPr="008674C7">
        <w:rPr>
          <w:rFonts w:asciiTheme="minorBidi" w:hAnsiTheme="minorBidi" w:cstheme="minorBidi"/>
        </w:rPr>
        <w:t>, was introduced and welcomed the participants.</w:t>
      </w:r>
    </w:p>
    <w:p w14:paraId="33656087" w14:textId="77777777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A heartfelt farewell was held for the outgoing Co-Chairs who completed their five-year term, </w:t>
      </w:r>
      <w:r w:rsidRPr="008674C7">
        <w:rPr>
          <w:rStyle w:val="Strong"/>
          <w:rFonts w:asciiTheme="minorBidi" w:eastAsiaTheme="majorEastAsia" w:hAnsiTheme="minorBidi" w:cstheme="minorBidi"/>
        </w:rPr>
        <w:t>Ms. Diana Anderson</w:t>
      </w:r>
      <w:r w:rsidRPr="008674C7">
        <w:rPr>
          <w:rFonts w:asciiTheme="minorBidi" w:hAnsiTheme="minorBidi" w:cstheme="minorBidi"/>
        </w:rPr>
        <w:t xml:space="preserve"> and </w:t>
      </w:r>
      <w:r w:rsidRPr="008674C7">
        <w:rPr>
          <w:rStyle w:val="Strong"/>
          <w:rFonts w:asciiTheme="minorBidi" w:eastAsiaTheme="majorEastAsia" w:hAnsiTheme="minorBidi" w:cstheme="minorBidi"/>
        </w:rPr>
        <w:t>Mr. Andrew Keen</w:t>
      </w:r>
      <w:r w:rsidRPr="008674C7">
        <w:rPr>
          <w:rFonts w:asciiTheme="minorBidi" w:hAnsiTheme="minorBidi" w:cstheme="minorBidi"/>
        </w:rPr>
        <w:t>.</w:t>
      </w:r>
    </w:p>
    <w:p w14:paraId="5334FD0C" w14:textId="79D4544D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The rationale and concept behind the newly formed committee — </w:t>
      </w:r>
      <w:proofErr w:type="spellStart"/>
      <w:r w:rsidRPr="008674C7">
        <w:rPr>
          <w:rStyle w:val="Strong"/>
          <w:rFonts w:asciiTheme="minorBidi" w:eastAsiaTheme="majorEastAsia" w:hAnsiTheme="minorBidi" w:cstheme="minorBidi"/>
        </w:rPr>
        <w:t>Shlichut</w:t>
      </w:r>
      <w:proofErr w:type="spellEnd"/>
      <w:r w:rsidRPr="008674C7">
        <w:rPr>
          <w:rStyle w:val="Strong"/>
          <w:rFonts w:asciiTheme="minorBidi" w:eastAsiaTheme="majorEastAsia" w:hAnsiTheme="minorBidi" w:cstheme="minorBidi"/>
        </w:rPr>
        <w:t xml:space="preserve"> and </w:t>
      </w:r>
      <w:r w:rsidR="00455D2D" w:rsidRPr="008674C7">
        <w:rPr>
          <w:rStyle w:val="Strong"/>
          <w:rFonts w:asciiTheme="minorBidi" w:eastAsiaTheme="majorEastAsia" w:hAnsiTheme="minorBidi" w:cstheme="minorBidi"/>
        </w:rPr>
        <w:t>Israel Engagement</w:t>
      </w:r>
      <w:r w:rsidRPr="008674C7">
        <w:rPr>
          <w:rFonts w:asciiTheme="minorBidi" w:hAnsiTheme="minorBidi" w:cstheme="minorBidi"/>
        </w:rPr>
        <w:t xml:space="preserve"> — were presented.</w:t>
      </w:r>
      <w:r w:rsidRPr="008674C7">
        <w:rPr>
          <w:rFonts w:asciiTheme="minorBidi" w:hAnsiTheme="minorBidi" w:cstheme="minorBidi"/>
        </w:rPr>
        <w:br/>
        <w:t xml:space="preserve">The unit encompasses two core strategies for Jewish education and </w:t>
      </w:r>
      <w:r w:rsidR="00B341B6" w:rsidRPr="008674C7">
        <w:rPr>
          <w:rFonts w:asciiTheme="minorBidi" w:hAnsiTheme="minorBidi" w:cstheme="minorBidi"/>
        </w:rPr>
        <w:t>engagement</w:t>
      </w:r>
      <w:r w:rsidRPr="008674C7">
        <w:rPr>
          <w:rFonts w:asciiTheme="minorBidi" w:hAnsiTheme="minorBidi" w:cstheme="minorBidi"/>
        </w:rPr>
        <w:t xml:space="preserve"> </w:t>
      </w:r>
      <w:r w:rsidR="00B341B6" w:rsidRPr="008674C7">
        <w:rPr>
          <w:rFonts w:asciiTheme="minorBidi" w:hAnsiTheme="minorBidi" w:cstheme="minorBidi"/>
        </w:rPr>
        <w:t>with</w:t>
      </w:r>
      <w:r w:rsidRPr="008674C7">
        <w:rPr>
          <w:rFonts w:asciiTheme="minorBidi" w:hAnsiTheme="minorBidi" w:cstheme="minorBidi"/>
        </w:rPr>
        <w:t xml:space="preserve"> Israel: </w:t>
      </w:r>
      <w:proofErr w:type="spellStart"/>
      <w:r w:rsidRPr="008674C7">
        <w:rPr>
          <w:rStyle w:val="Strong"/>
          <w:rFonts w:asciiTheme="minorBidi" w:eastAsiaTheme="majorEastAsia" w:hAnsiTheme="minorBidi" w:cstheme="minorBidi"/>
        </w:rPr>
        <w:t>Shlichut</w:t>
      </w:r>
      <w:proofErr w:type="spellEnd"/>
      <w:r w:rsidRPr="008674C7">
        <w:rPr>
          <w:rFonts w:asciiTheme="minorBidi" w:hAnsiTheme="minorBidi" w:cstheme="minorBidi"/>
        </w:rPr>
        <w:t xml:space="preserve"> and </w:t>
      </w:r>
      <w:r w:rsidRPr="008674C7">
        <w:rPr>
          <w:rStyle w:val="Strong"/>
          <w:rFonts w:asciiTheme="minorBidi" w:eastAsiaTheme="majorEastAsia" w:hAnsiTheme="minorBidi" w:cstheme="minorBidi"/>
        </w:rPr>
        <w:t>Israel experiences</w:t>
      </w:r>
      <w:r w:rsidRPr="008674C7">
        <w:rPr>
          <w:rFonts w:asciiTheme="minorBidi" w:hAnsiTheme="minorBidi" w:cstheme="minorBidi"/>
        </w:rPr>
        <w:t>.</w:t>
      </w:r>
      <w:r w:rsidRPr="008674C7">
        <w:rPr>
          <w:rFonts w:asciiTheme="minorBidi" w:hAnsiTheme="minorBidi" w:cstheme="minorBidi"/>
        </w:rPr>
        <w:br/>
        <w:t xml:space="preserve">These two strategies complement one another: </w:t>
      </w:r>
      <w:proofErr w:type="spellStart"/>
      <w:r w:rsidR="00D4363B" w:rsidRPr="008674C7">
        <w:rPr>
          <w:rFonts w:asciiTheme="minorBidi" w:hAnsiTheme="minorBidi" w:cstheme="minorBidi"/>
        </w:rPr>
        <w:t>Shlichim</w:t>
      </w:r>
      <w:proofErr w:type="spellEnd"/>
      <w:r w:rsidRPr="008674C7">
        <w:rPr>
          <w:rFonts w:asciiTheme="minorBidi" w:hAnsiTheme="minorBidi" w:cstheme="minorBidi"/>
        </w:rPr>
        <w:t xml:space="preserve"> bring Israel to Jewish communities abroad and encourage participation in programs in Israel, while Israel experiences create authentic and powerful encounters with Israel for program participants visiting the country.</w:t>
      </w:r>
      <w:r w:rsidRPr="008674C7">
        <w:rPr>
          <w:rFonts w:asciiTheme="minorBidi" w:hAnsiTheme="minorBidi" w:cstheme="minorBidi"/>
        </w:rPr>
        <w:br/>
        <w:t xml:space="preserve">This reflects a </w:t>
      </w:r>
      <w:r w:rsidRPr="008674C7">
        <w:rPr>
          <w:rStyle w:val="Strong"/>
          <w:rFonts w:asciiTheme="minorBidi" w:eastAsiaTheme="majorEastAsia" w:hAnsiTheme="minorBidi" w:cstheme="minorBidi"/>
        </w:rPr>
        <w:t>holistic, systemic approach</w:t>
      </w:r>
      <w:r w:rsidRPr="008674C7">
        <w:rPr>
          <w:rFonts w:asciiTheme="minorBidi" w:hAnsiTheme="minorBidi" w:cstheme="minorBidi"/>
        </w:rPr>
        <w:t xml:space="preserve">, integrating both strategies, and the committee will promote this vision in alignment with the </w:t>
      </w:r>
      <w:r w:rsidRPr="008674C7">
        <w:rPr>
          <w:rStyle w:val="Strong"/>
          <w:rFonts w:asciiTheme="minorBidi" w:eastAsiaTheme="majorEastAsia" w:hAnsiTheme="minorBidi" w:cstheme="minorBidi"/>
        </w:rPr>
        <w:t>Jewish Agency’s new strategic plan</w:t>
      </w:r>
      <w:r w:rsidRPr="008674C7">
        <w:rPr>
          <w:rFonts w:asciiTheme="minorBidi" w:hAnsiTheme="minorBidi" w:cstheme="minorBidi"/>
        </w:rPr>
        <w:t>.</w:t>
      </w:r>
    </w:p>
    <w:p w14:paraId="32DCA5AE" w14:textId="23225A43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The new areas of focus for the committee were introduced: </w:t>
      </w:r>
      <w:r w:rsidRPr="008674C7">
        <w:rPr>
          <w:rStyle w:val="Strong"/>
          <w:rFonts w:asciiTheme="minorBidi" w:eastAsiaTheme="majorEastAsia" w:hAnsiTheme="minorBidi" w:cstheme="minorBidi"/>
        </w:rPr>
        <w:t>Community Engagement, Youth, Campuses, Formal and Informal Education, Masa, and SPA</w:t>
      </w:r>
      <w:r w:rsidR="0010343F" w:rsidRPr="008674C7">
        <w:rPr>
          <w:rStyle w:val="Strong"/>
          <w:rFonts w:asciiTheme="minorBidi" w:eastAsiaTheme="majorEastAsia" w:hAnsiTheme="minorBidi" w:cstheme="minorBidi"/>
        </w:rPr>
        <w:t>R</w:t>
      </w:r>
      <w:r w:rsidRPr="008674C7">
        <w:rPr>
          <w:rStyle w:val="Strong"/>
          <w:rFonts w:asciiTheme="minorBidi" w:eastAsiaTheme="majorEastAsia" w:hAnsiTheme="minorBidi" w:cstheme="minorBidi"/>
        </w:rPr>
        <w:t>KIL</w:t>
      </w:r>
      <w:r w:rsidRPr="008674C7">
        <w:rPr>
          <w:rFonts w:asciiTheme="minorBidi" w:hAnsiTheme="minorBidi" w:cstheme="minorBidi"/>
        </w:rPr>
        <w:t>.</w:t>
      </w:r>
    </w:p>
    <w:p w14:paraId="55CCC267" w14:textId="4C29F7C3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A discussion was held with participants of the </w:t>
      </w:r>
      <w:r w:rsidRPr="008674C7">
        <w:rPr>
          <w:rStyle w:val="Strong"/>
          <w:rFonts w:asciiTheme="minorBidi" w:eastAsiaTheme="majorEastAsia" w:hAnsiTheme="minorBidi" w:cstheme="minorBidi"/>
        </w:rPr>
        <w:t>Institute for Overseas Youth Movement Leaders Program</w:t>
      </w:r>
      <w:r w:rsidRPr="008674C7">
        <w:rPr>
          <w:rFonts w:asciiTheme="minorBidi" w:hAnsiTheme="minorBidi" w:cstheme="minorBidi"/>
        </w:rPr>
        <w:t xml:space="preserve">, in which </w:t>
      </w:r>
      <w:r w:rsidR="00CA2890" w:rsidRPr="008674C7">
        <w:rPr>
          <w:rFonts w:asciiTheme="minorBidi" w:hAnsiTheme="minorBidi" w:cstheme="minorBidi"/>
        </w:rPr>
        <w:t>the participants</w:t>
      </w:r>
      <w:r w:rsidRPr="008674C7">
        <w:rPr>
          <w:rFonts w:asciiTheme="minorBidi" w:hAnsiTheme="minorBidi" w:cstheme="minorBidi"/>
        </w:rPr>
        <w:t xml:space="preserve"> shared how influential the </w:t>
      </w:r>
      <w:r w:rsidR="00CA2890" w:rsidRPr="008674C7">
        <w:rPr>
          <w:rFonts w:asciiTheme="minorBidi" w:hAnsiTheme="minorBidi" w:cstheme="minorBidi"/>
        </w:rPr>
        <w:t>Shaliach</w:t>
      </w:r>
      <w:r w:rsidRPr="008674C7">
        <w:rPr>
          <w:rFonts w:asciiTheme="minorBidi" w:hAnsiTheme="minorBidi" w:cstheme="minorBidi"/>
        </w:rPr>
        <w:t xml:space="preserve"> in their youth movement and community had been in their decision to join a long-term program in Israel, how the program has impacted them personally, and what they hope to do when they return to their home communities.</w:t>
      </w:r>
    </w:p>
    <w:p w14:paraId="2B4ABA1E" w14:textId="77777777" w:rsidR="00CB0BBC" w:rsidRPr="008674C7" w:rsidRDefault="00CB0BBC" w:rsidP="008674C7">
      <w:pPr>
        <w:pStyle w:val="NormalWeb"/>
        <w:numPr>
          <w:ilvl w:val="0"/>
          <w:numId w:val="1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8674C7">
        <w:rPr>
          <w:rFonts w:asciiTheme="minorBidi" w:hAnsiTheme="minorBidi" w:cstheme="minorBidi"/>
        </w:rPr>
        <w:t xml:space="preserve">In her closing remarks, the new Chair emphasized the importance of </w:t>
      </w:r>
      <w:r w:rsidRPr="008674C7">
        <w:rPr>
          <w:rStyle w:val="Strong"/>
          <w:rFonts w:asciiTheme="minorBidi" w:eastAsiaTheme="majorEastAsia" w:hAnsiTheme="minorBidi" w:cstheme="minorBidi"/>
        </w:rPr>
        <w:t>defining what success looks like</w:t>
      </w:r>
      <w:r w:rsidRPr="008674C7">
        <w:rPr>
          <w:rFonts w:asciiTheme="minorBidi" w:hAnsiTheme="minorBidi" w:cstheme="minorBidi"/>
        </w:rPr>
        <w:t xml:space="preserve">, </w:t>
      </w:r>
      <w:r w:rsidRPr="008674C7">
        <w:rPr>
          <w:rStyle w:val="Strong"/>
          <w:rFonts w:asciiTheme="minorBidi" w:eastAsiaTheme="majorEastAsia" w:hAnsiTheme="minorBidi" w:cstheme="minorBidi"/>
        </w:rPr>
        <w:t>how it will be measured</w:t>
      </w:r>
      <w:r w:rsidRPr="008674C7">
        <w:rPr>
          <w:rFonts w:asciiTheme="minorBidi" w:hAnsiTheme="minorBidi" w:cstheme="minorBidi"/>
        </w:rPr>
        <w:t>, and other key evaluation questions moving forward.</w:t>
      </w:r>
    </w:p>
    <w:p w14:paraId="61E29673" w14:textId="77777777" w:rsidR="00F118E2" w:rsidRPr="00CB0BBC" w:rsidRDefault="00F118E2" w:rsidP="00CB0BBC">
      <w:pPr>
        <w:jc w:val="right"/>
        <w:rPr>
          <w:rtl/>
        </w:rPr>
      </w:pPr>
    </w:p>
    <w:sectPr w:rsidR="00F118E2" w:rsidRPr="00CB0BBC" w:rsidSect="00A13D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032"/>
    <w:multiLevelType w:val="hybridMultilevel"/>
    <w:tmpl w:val="061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38A5"/>
    <w:multiLevelType w:val="multilevel"/>
    <w:tmpl w:val="869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00600">
    <w:abstractNumId w:val="1"/>
  </w:num>
  <w:num w:numId="2" w16cid:durableId="17592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2"/>
    <w:rsid w:val="00015416"/>
    <w:rsid w:val="00092A28"/>
    <w:rsid w:val="000D1631"/>
    <w:rsid w:val="0010343F"/>
    <w:rsid w:val="003E1A8B"/>
    <w:rsid w:val="00405D9E"/>
    <w:rsid w:val="00455D2D"/>
    <w:rsid w:val="008674C7"/>
    <w:rsid w:val="008674CC"/>
    <w:rsid w:val="00A13DDB"/>
    <w:rsid w:val="00AE0A82"/>
    <w:rsid w:val="00B341B6"/>
    <w:rsid w:val="00C96A34"/>
    <w:rsid w:val="00CA2890"/>
    <w:rsid w:val="00CB0BBC"/>
    <w:rsid w:val="00D33049"/>
    <w:rsid w:val="00D4363B"/>
    <w:rsid w:val="00D44050"/>
    <w:rsid w:val="00D57440"/>
    <w:rsid w:val="00D65143"/>
    <w:rsid w:val="00D85162"/>
    <w:rsid w:val="00DE5013"/>
    <w:rsid w:val="00E51A58"/>
    <w:rsid w:val="00F118E2"/>
    <w:rsid w:val="00F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0FB9"/>
  <w15:chartTrackingRefBased/>
  <w15:docId w15:val="{255DA320-8CA7-4484-AB73-953B1D9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0B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B0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Shoham - marko, Hagar</dc:creator>
  <cp:keywords/>
  <dc:description/>
  <cp:lastModifiedBy>Zaken, Aviva</cp:lastModifiedBy>
  <cp:revision>2</cp:revision>
  <dcterms:created xsi:type="dcterms:W3CDTF">2025-11-23T08:19:00Z</dcterms:created>
  <dcterms:modified xsi:type="dcterms:W3CDTF">2025-11-23T08:19:00Z</dcterms:modified>
</cp:coreProperties>
</file>